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 w:hAnsi="仿宋" w:eastAsia="仿宋" w:cs="Arial"/>
          <w:color w:val="auto"/>
          <w:sz w:val="32"/>
          <w:szCs w:val="32"/>
          <w:lang w:val="en-US" w:eastAsia="zh-CN"/>
        </w:rPr>
        <w:t>博罗县杨侨镇人民政府</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 许道荣</w:t>
      </w:r>
    </w:p>
    <w:p>
      <w:pPr>
        <w:jc w:val="left"/>
        <w:rPr>
          <w:rFonts w:ascii="仿宋" w:hAnsi="仿宋" w:eastAsia="仿宋" w:cs="Arial"/>
          <w:color w:val="auto"/>
          <w:sz w:val="32"/>
          <w:szCs w:val="32"/>
        </w:rPr>
      </w:pPr>
      <w:r>
        <w:rPr>
          <w:rFonts w:hint="eastAsia" w:ascii="仿宋" w:hAnsi="仿宋" w:eastAsia="仿宋" w:cs="Arial"/>
          <w:color w:val="auto"/>
          <w:sz w:val="32"/>
          <w:szCs w:val="32"/>
        </w:rPr>
        <w:t>地址：博罗县</w:t>
      </w:r>
      <w:r>
        <w:rPr>
          <w:rFonts w:hint="eastAsia" w:ascii="仿宋" w:hAnsi="仿宋" w:eastAsia="仿宋" w:cs="Arial"/>
          <w:color w:val="auto"/>
          <w:sz w:val="32"/>
          <w:szCs w:val="32"/>
          <w:lang w:val="en-US" w:eastAsia="zh-CN"/>
        </w:rPr>
        <w:t>杨桥镇</w:t>
      </w:r>
      <w:r>
        <w:rPr>
          <w:rFonts w:hint="eastAsia" w:ascii="仿宋" w:hAnsi="仿宋" w:eastAsia="仿宋" w:cs="Arial"/>
          <w:color w:val="auto"/>
          <w:sz w:val="32"/>
          <w:szCs w:val="32"/>
        </w:rPr>
        <w:t>杨侨大道99号</w:t>
      </w:r>
    </w:p>
    <w:p>
      <w:pPr>
        <w:jc w:val="left"/>
        <w:rPr>
          <w:rFonts w:ascii="仿宋" w:hAnsi="仿宋" w:eastAsia="仿宋" w:cs="Arial"/>
          <w:color w:val="auto"/>
          <w:sz w:val="32"/>
          <w:szCs w:val="32"/>
        </w:rPr>
      </w:pPr>
      <w:r>
        <w:rPr>
          <w:rFonts w:hint="eastAsia" w:ascii="仿宋" w:hAnsi="仿宋" w:eastAsia="仿宋" w:cs="Arial"/>
          <w:color w:val="auto"/>
          <w:sz w:val="32"/>
          <w:szCs w:val="32"/>
        </w:rPr>
        <w:t>联系电话：0752-6690212</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博罗县杨侨镇塔下办事处地段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46673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博自然资（用地）挂字〔2024〕7号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50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≥1.0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牛的饲养、屠宰及肉类加工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贵州黄牛养殖、屠宰、加工、销售。并建成三个功能分区（包括活牛集散交易中心、屠宰中心、综合服务中心）。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3.28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161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0.9%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7.1</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7.1</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1C54A8"/>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7696F85"/>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304100"/>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776BAC"/>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36B44"/>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6396E"/>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502</Words>
  <Characters>2864</Characters>
  <Lines>23</Lines>
  <Paragraphs>6</Paragraphs>
  <TotalTime>8</TotalTime>
  <ScaleCrop>false</ScaleCrop>
  <LinksUpToDate>false</LinksUpToDate>
  <CharactersWithSpaces>3360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Administrator</cp:lastModifiedBy>
  <cp:lastPrinted>2023-12-22T08:33:00Z</cp:lastPrinted>
  <dcterms:modified xsi:type="dcterms:W3CDTF">2024-02-04T08:09:57Z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